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2E9D" w14:textId="1DD60522" w:rsidR="002A4CFB" w:rsidRDefault="00C35A4F" w:rsidP="00C35A4F">
      <w:pPr>
        <w:jc w:val="center"/>
        <w:rPr>
          <w:rFonts w:ascii="Book Antiqua" w:hAnsi="Book Antiqua"/>
        </w:rPr>
      </w:pPr>
      <w:r>
        <w:rPr>
          <w:rFonts w:ascii="Book Antiqua" w:hAnsi="Book Antiqua"/>
          <w:noProof/>
        </w:rPr>
        <w:drawing>
          <wp:inline distT="0" distB="0" distL="0" distR="0" wp14:anchorId="368FA0F3" wp14:editId="01F39FD0">
            <wp:extent cx="1011922" cy="990391"/>
            <wp:effectExtent l="0" t="0" r="444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404" cy="1050565"/>
                    </a:xfrm>
                    <a:prstGeom prst="rect">
                      <a:avLst/>
                    </a:prstGeom>
                  </pic:spPr>
                </pic:pic>
              </a:graphicData>
            </a:graphic>
          </wp:inline>
        </w:drawing>
      </w:r>
    </w:p>
    <w:p w14:paraId="223BFE7B" w14:textId="41656AEA" w:rsidR="002A4CFB" w:rsidRDefault="00C35A4F" w:rsidP="002D24BE">
      <w:pPr>
        <w:rPr>
          <w:rFonts w:ascii="Book Antiqua" w:hAnsi="Book Antiqua"/>
          <w:b/>
          <w:bCs/>
        </w:rPr>
      </w:pPr>
      <w:r w:rsidRPr="00C35A4F">
        <w:rPr>
          <w:rFonts w:ascii="Book Antiqua" w:hAnsi="Book Antiqua"/>
          <w:b/>
          <w:bCs/>
        </w:rPr>
        <w:t>For Immediate Release</w:t>
      </w:r>
    </w:p>
    <w:p w14:paraId="6AC375FC" w14:textId="77777777" w:rsidR="00C35A4F" w:rsidRPr="00C35A4F" w:rsidRDefault="00C35A4F" w:rsidP="002D24BE">
      <w:pPr>
        <w:rPr>
          <w:rFonts w:ascii="Book Antiqua" w:hAnsi="Book Antiqua"/>
          <w:b/>
          <w:bCs/>
        </w:rPr>
      </w:pPr>
    </w:p>
    <w:p w14:paraId="3FC17984" w14:textId="0D8BA5D4" w:rsidR="00C35A4F" w:rsidRDefault="00C35A4F" w:rsidP="002D24BE">
      <w:pPr>
        <w:rPr>
          <w:rFonts w:ascii="Book Antiqua" w:hAnsi="Book Antiqua"/>
        </w:rPr>
      </w:pPr>
      <w:r>
        <w:rPr>
          <w:rFonts w:ascii="Book Antiqua" w:hAnsi="Book Antiqua"/>
        </w:rPr>
        <w:t>Tuesday, March 21, 2023</w:t>
      </w:r>
    </w:p>
    <w:p w14:paraId="6845494E" w14:textId="451A31DE" w:rsidR="00C35A4F" w:rsidRDefault="00C35A4F" w:rsidP="002D24BE">
      <w:pPr>
        <w:rPr>
          <w:rFonts w:ascii="Book Antiqua" w:hAnsi="Book Antiqua"/>
        </w:rPr>
      </w:pPr>
    </w:p>
    <w:p w14:paraId="18F7E725" w14:textId="4F90BD3F" w:rsidR="00C35A4F" w:rsidRPr="001F4376" w:rsidRDefault="00C35A4F" w:rsidP="002D24BE">
      <w:pPr>
        <w:rPr>
          <w:rFonts w:ascii="Book Antiqua" w:hAnsi="Book Antiqua"/>
        </w:rPr>
      </w:pPr>
      <w:r>
        <w:rPr>
          <w:rFonts w:ascii="Book Antiqua" w:hAnsi="Book Antiqua"/>
        </w:rPr>
        <w:t xml:space="preserve">Contact:  </w:t>
      </w:r>
      <w:hyperlink r:id="rId6" w:history="1">
        <w:r w:rsidRPr="00C35A4F">
          <w:rPr>
            <w:rStyle w:val="Hyperlink"/>
            <w:rFonts w:ascii="Book Antiqua" w:hAnsi="Book Antiqua"/>
          </w:rPr>
          <w:t>Alia Faraj-Johnson</w:t>
        </w:r>
      </w:hyperlink>
      <w:r>
        <w:rPr>
          <w:rFonts w:ascii="Book Antiqua" w:hAnsi="Book Antiqua"/>
        </w:rPr>
        <w:t xml:space="preserve"> 850-212-8317</w:t>
      </w:r>
    </w:p>
    <w:p w14:paraId="59C374A7" w14:textId="77777777" w:rsidR="00A555FF" w:rsidRPr="001F4376" w:rsidRDefault="00A555FF" w:rsidP="002D24BE">
      <w:pPr>
        <w:rPr>
          <w:rFonts w:ascii="Book Antiqua" w:hAnsi="Book Antiqua"/>
          <w:sz w:val="28"/>
          <w:szCs w:val="28"/>
          <w:highlight w:val="yellow"/>
        </w:rPr>
      </w:pPr>
    </w:p>
    <w:p w14:paraId="3CBF3DEF" w14:textId="3F6FF946" w:rsidR="00CF1323" w:rsidRPr="001F4376" w:rsidRDefault="00C52E7D" w:rsidP="00C52E7D">
      <w:pPr>
        <w:jc w:val="center"/>
        <w:rPr>
          <w:rFonts w:ascii="Book Antiqua" w:hAnsi="Book Antiqua"/>
          <w:b/>
          <w:bCs/>
          <w:sz w:val="28"/>
          <w:szCs w:val="28"/>
        </w:rPr>
      </w:pPr>
      <w:r w:rsidRPr="001F4376">
        <w:rPr>
          <w:rFonts w:ascii="Book Antiqua" w:hAnsi="Book Antiqua"/>
          <w:b/>
          <w:bCs/>
          <w:sz w:val="28"/>
          <w:szCs w:val="28"/>
        </w:rPr>
        <w:t>Florida Mosquito Control Association is 100 Years Strong: Protecting Floridians from the World’s Deadliest Animal – the Mosquito</w:t>
      </w:r>
    </w:p>
    <w:p w14:paraId="45BADAA8" w14:textId="1538D0C3" w:rsidR="00C52E7D" w:rsidRPr="001F4376" w:rsidRDefault="00C52E7D" w:rsidP="00C52E7D">
      <w:pPr>
        <w:jc w:val="center"/>
        <w:rPr>
          <w:rFonts w:ascii="Book Antiqua" w:hAnsi="Book Antiqua"/>
          <w:i/>
          <w:iCs/>
        </w:rPr>
      </w:pPr>
      <w:r w:rsidRPr="001F4376">
        <w:rPr>
          <w:rFonts w:ascii="Book Antiqua" w:hAnsi="Book Antiqua"/>
          <w:i/>
          <w:iCs/>
        </w:rPr>
        <w:t xml:space="preserve">~March 21 is FMCA’s Day of Advocacy~ </w:t>
      </w:r>
    </w:p>
    <w:p w14:paraId="0466D86E" w14:textId="77777777" w:rsidR="00C35A4F" w:rsidRDefault="00C35A4F" w:rsidP="00CF1323">
      <w:pPr>
        <w:rPr>
          <w:rFonts w:ascii="Book Antiqua" w:hAnsi="Book Antiqua"/>
          <w:b/>
          <w:bCs/>
        </w:rPr>
      </w:pPr>
    </w:p>
    <w:p w14:paraId="529BD69D" w14:textId="7A46ACF9" w:rsidR="00BA27A6" w:rsidRDefault="00C52E7D" w:rsidP="00CF1323">
      <w:pPr>
        <w:rPr>
          <w:rFonts w:ascii="Book Antiqua" w:hAnsi="Book Antiqua"/>
          <w:sz w:val="23"/>
          <w:szCs w:val="23"/>
        </w:rPr>
      </w:pPr>
      <w:r w:rsidRPr="00C35A4F">
        <w:rPr>
          <w:rFonts w:ascii="Book Antiqua" w:hAnsi="Book Antiqua"/>
          <w:b/>
          <w:bCs/>
          <w:sz w:val="23"/>
          <w:szCs w:val="23"/>
        </w:rPr>
        <w:t>Tallahassee</w:t>
      </w:r>
      <w:r w:rsidR="00C35A4F" w:rsidRPr="00C35A4F">
        <w:rPr>
          <w:rFonts w:ascii="Book Antiqua" w:hAnsi="Book Antiqua"/>
          <w:b/>
          <w:bCs/>
          <w:sz w:val="23"/>
          <w:szCs w:val="23"/>
        </w:rPr>
        <w:t>, Florida</w:t>
      </w:r>
      <w:r w:rsidR="00CF383A" w:rsidRPr="00C35A4F">
        <w:rPr>
          <w:rFonts w:ascii="Book Antiqua" w:hAnsi="Book Antiqua"/>
          <w:b/>
          <w:bCs/>
          <w:sz w:val="23"/>
          <w:szCs w:val="23"/>
        </w:rPr>
        <w:t xml:space="preserve"> </w:t>
      </w:r>
      <w:r w:rsidR="00BF4F13" w:rsidRPr="00C35A4F">
        <w:rPr>
          <w:rFonts w:ascii="Book Antiqua" w:hAnsi="Book Antiqua"/>
          <w:sz w:val="23"/>
          <w:szCs w:val="23"/>
        </w:rPr>
        <w:t>–</w:t>
      </w:r>
      <w:r w:rsidRPr="00C35A4F">
        <w:rPr>
          <w:rFonts w:ascii="Book Antiqua" w:hAnsi="Book Antiqua"/>
          <w:sz w:val="23"/>
          <w:szCs w:val="23"/>
        </w:rPr>
        <w:t xml:space="preserve"> </w:t>
      </w:r>
      <w:r w:rsidR="00DD4A4E" w:rsidRPr="00C35A4F">
        <w:rPr>
          <w:rFonts w:ascii="Book Antiqua" w:hAnsi="Book Antiqua"/>
          <w:sz w:val="23"/>
          <w:szCs w:val="23"/>
        </w:rPr>
        <w:t>By bringing together highly-trained professionals from the fields of science, engineering and medicine</w:t>
      </w:r>
      <w:r w:rsidR="00CF383A" w:rsidRPr="00C35A4F">
        <w:rPr>
          <w:rFonts w:ascii="Book Antiqua" w:hAnsi="Book Antiqua"/>
          <w:sz w:val="23"/>
          <w:szCs w:val="23"/>
        </w:rPr>
        <w:t xml:space="preserve"> for 100 years</w:t>
      </w:r>
      <w:r w:rsidR="00DD4A4E" w:rsidRPr="00C35A4F">
        <w:rPr>
          <w:rFonts w:ascii="Book Antiqua" w:hAnsi="Book Antiqua"/>
          <w:sz w:val="23"/>
          <w:szCs w:val="23"/>
        </w:rPr>
        <w:t>, t</w:t>
      </w:r>
      <w:r w:rsidR="00BF4F13" w:rsidRPr="00C35A4F">
        <w:rPr>
          <w:rFonts w:ascii="Book Antiqua" w:hAnsi="Book Antiqua"/>
          <w:sz w:val="23"/>
          <w:szCs w:val="23"/>
        </w:rPr>
        <w:t xml:space="preserve">he Florida Mosquito Control </w:t>
      </w:r>
      <w:r w:rsidR="008F3080" w:rsidRPr="00C35A4F">
        <w:rPr>
          <w:rFonts w:ascii="Book Antiqua" w:hAnsi="Book Antiqua"/>
          <w:sz w:val="23"/>
          <w:szCs w:val="23"/>
        </w:rPr>
        <w:t>Association (FMCA)</w:t>
      </w:r>
      <w:r w:rsidR="00BA27A6" w:rsidRPr="00C35A4F">
        <w:rPr>
          <w:rFonts w:ascii="Book Antiqua" w:hAnsi="Book Antiqua"/>
          <w:sz w:val="23"/>
          <w:szCs w:val="23"/>
        </w:rPr>
        <w:t xml:space="preserve"> </w:t>
      </w:r>
      <w:r w:rsidR="0051015D" w:rsidRPr="00C35A4F">
        <w:rPr>
          <w:rFonts w:ascii="Book Antiqua" w:hAnsi="Book Antiqua"/>
          <w:sz w:val="23"/>
          <w:szCs w:val="23"/>
        </w:rPr>
        <w:t xml:space="preserve">has </w:t>
      </w:r>
      <w:r w:rsidR="00DD4A4E" w:rsidRPr="00C35A4F">
        <w:rPr>
          <w:rFonts w:ascii="Book Antiqua" w:hAnsi="Book Antiqua"/>
          <w:sz w:val="23"/>
          <w:szCs w:val="23"/>
        </w:rPr>
        <w:t>created a</w:t>
      </w:r>
      <w:r w:rsidR="008F3080" w:rsidRPr="00C35A4F">
        <w:rPr>
          <w:rFonts w:ascii="Book Antiqua" w:hAnsi="Book Antiqua"/>
          <w:sz w:val="23"/>
          <w:szCs w:val="23"/>
        </w:rPr>
        <w:t xml:space="preserve"> collaborative</w:t>
      </w:r>
      <w:r w:rsidR="00DD4A4E" w:rsidRPr="00C35A4F">
        <w:rPr>
          <w:rFonts w:ascii="Book Antiqua" w:hAnsi="Book Antiqua"/>
          <w:sz w:val="23"/>
          <w:szCs w:val="23"/>
        </w:rPr>
        <w:t xml:space="preserve"> force </w:t>
      </w:r>
      <w:r w:rsidR="008F3080" w:rsidRPr="00C35A4F">
        <w:rPr>
          <w:rFonts w:ascii="Book Antiqua" w:hAnsi="Book Antiqua"/>
          <w:sz w:val="23"/>
          <w:szCs w:val="23"/>
        </w:rPr>
        <w:t xml:space="preserve">to control the </w:t>
      </w:r>
      <w:hyperlink r:id="rId7" w:history="1">
        <w:r w:rsidR="008F3080" w:rsidRPr="00C35A4F">
          <w:rPr>
            <w:rStyle w:val="Hyperlink"/>
            <w:rFonts w:ascii="Book Antiqua" w:hAnsi="Book Antiqua"/>
            <w:sz w:val="23"/>
            <w:szCs w:val="23"/>
          </w:rPr>
          <w:t>world’s deadliest animal</w:t>
        </w:r>
      </w:hyperlink>
      <w:r w:rsidR="008F3080" w:rsidRPr="00C35A4F">
        <w:rPr>
          <w:rFonts w:ascii="Book Antiqua" w:hAnsi="Book Antiqua"/>
          <w:sz w:val="23"/>
          <w:szCs w:val="23"/>
        </w:rPr>
        <w:t xml:space="preserve"> – the mosquito.</w:t>
      </w:r>
    </w:p>
    <w:p w14:paraId="09EFE690" w14:textId="77777777" w:rsidR="00F9121A" w:rsidRDefault="00F9121A" w:rsidP="00CF1323">
      <w:pPr>
        <w:rPr>
          <w:rFonts w:ascii="Book Antiqua" w:hAnsi="Book Antiqua"/>
          <w:sz w:val="23"/>
          <w:szCs w:val="23"/>
        </w:rPr>
      </w:pPr>
    </w:p>
    <w:p w14:paraId="4B4990B5" w14:textId="0F2CE618" w:rsidR="008F3080" w:rsidRPr="00C35A4F" w:rsidRDefault="00000000" w:rsidP="00CF1323">
      <w:pPr>
        <w:rPr>
          <w:rFonts w:ascii="Book Antiqua" w:hAnsi="Book Antiqua"/>
          <w:sz w:val="23"/>
          <w:szCs w:val="23"/>
        </w:rPr>
      </w:pPr>
      <w:hyperlink r:id="rId8" w:history="1">
        <w:r w:rsidR="008F3080" w:rsidRPr="00C35A4F">
          <w:rPr>
            <w:rStyle w:val="Hyperlink"/>
            <w:rFonts w:ascii="Book Antiqua" w:hAnsi="Book Antiqua"/>
            <w:sz w:val="23"/>
            <w:szCs w:val="23"/>
          </w:rPr>
          <w:t>Senator Jim Boyd</w:t>
        </w:r>
      </w:hyperlink>
      <w:r w:rsidR="008F3080" w:rsidRPr="00C35A4F">
        <w:rPr>
          <w:rFonts w:ascii="Book Antiqua" w:hAnsi="Book Antiqua"/>
          <w:sz w:val="23"/>
          <w:szCs w:val="23"/>
        </w:rPr>
        <w:t xml:space="preserve"> (R-Bradenton) today joined members of the FMCA</w:t>
      </w:r>
      <w:r w:rsidR="001059B5" w:rsidRPr="00C35A4F">
        <w:rPr>
          <w:rFonts w:ascii="Book Antiqua" w:hAnsi="Book Antiqua"/>
          <w:sz w:val="23"/>
          <w:szCs w:val="23"/>
        </w:rPr>
        <w:t xml:space="preserve"> at a press conference at </w:t>
      </w:r>
      <w:r w:rsidR="00B163A5" w:rsidRPr="00C35A4F">
        <w:rPr>
          <w:rFonts w:ascii="Book Antiqua" w:hAnsi="Book Antiqua"/>
          <w:sz w:val="23"/>
          <w:szCs w:val="23"/>
        </w:rPr>
        <w:t>t</w:t>
      </w:r>
      <w:r w:rsidR="004174C6" w:rsidRPr="00C35A4F">
        <w:rPr>
          <w:rFonts w:ascii="Book Antiqua" w:hAnsi="Book Antiqua"/>
          <w:sz w:val="23"/>
          <w:szCs w:val="23"/>
        </w:rPr>
        <w:t xml:space="preserve">he State </w:t>
      </w:r>
      <w:r w:rsidR="001059B5" w:rsidRPr="00C35A4F">
        <w:rPr>
          <w:rFonts w:ascii="Book Antiqua" w:hAnsi="Book Antiqua"/>
          <w:sz w:val="23"/>
          <w:szCs w:val="23"/>
        </w:rPr>
        <w:t>Capitol, recognizing their integral role in keeping Floridians safe, tourism thriving, and the economy strong</w:t>
      </w:r>
      <w:r w:rsidR="00CF383A" w:rsidRPr="00C35A4F">
        <w:rPr>
          <w:rFonts w:ascii="Book Antiqua" w:hAnsi="Book Antiqua"/>
          <w:sz w:val="23"/>
          <w:szCs w:val="23"/>
        </w:rPr>
        <w:t xml:space="preserve">. </w:t>
      </w:r>
      <w:r w:rsidR="008F3080" w:rsidRPr="00C35A4F">
        <w:rPr>
          <w:rFonts w:ascii="Book Antiqua" w:hAnsi="Book Antiqua"/>
          <w:sz w:val="23"/>
          <w:szCs w:val="23"/>
        </w:rPr>
        <w:t xml:space="preserve"> </w:t>
      </w:r>
    </w:p>
    <w:p w14:paraId="4693DCA7" w14:textId="77777777" w:rsidR="008F3080" w:rsidRPr="00C35A4F" w:rsidRDefault="008F3080" w:rsidP="00CF1323">
      <w:pPr>
        <w:rPr>
          <w:rFonts w:ascii="Book Antiqua" w:hAnsi="Book Antiqua"/>
          <w:sz w:val="23"/>
          <w:szCs w:val="23"/>
        </w:rPr>
      </w:pPr>
    </w:p>
    <w:p w14:paraId="50D6EFAE" w14:textId="2415C123" w:rsidR="008F3080" w:rsidRPr="00C35A4F" w:rsidRDefault="004174C6" w:rsidP="00CF1323">
      <w:pPr>
        <w:rPr>
          <w:rFonts w:ascii="Book Antiqua" w:hAnsi="Book Antiqua"/>
          <w:sz w:val="23"/>
          <w:szCs w:val="23"/>
        </w:rPr>
      </w:pPr>
      <w:r w:rsidRPr="001A0DBE">
        <w:rPr>
          <w:rFonts w:ascii="Book Antiqua" w:hAnsi="Book Antiqua"/>
          <w:sz w:val="23"/>
          <w:szCs w:val="23"/>
        </w:rPr>
        <w:t>“</w:t>
      </w:r>
      <w:r w:rsidR="005C12A0" w:rsidRPr="001A0DBE">
        <w:rPr>
          <w:rFonts w:ascii="Book Antiqua" w:hAnsi="Book Antiqua"/>
          <w:sz w:val="23"/>
          <w:szCs w:val="23"/>
        </w:rPr>
        <w:t>Ensuring the health and well-being of the Florida public is one of FMCA’s top missions, and we can’t thank them enough for everything they do behind the scenes, by air, by boat and on foot to control the population of these disease</w:t>
      </w:r>
      <w:r w:rsidR="00BA27A6" w:rsidRPr="001A0DBE">
        <w:rPr>
          <w:rFonts w:ascii="Book Antiqua" w:hAnsi="Book Antiqua"/>
          <w:sz w:val="23"/>
          <w:szCs w:val="23"/>
        </w:rPr>
        <w:t>-</w:t>
      </w:r>
      <w:r w:rsidR="005C12A0" w:rsidRPr="001A0DBE">
        <w:rPr>
          <w:rFonts w:ascii="Book Antiqua" w:hAnsi="Book Antiqua"/>
          <w:sz w:val="23"/>
          <w:szCs w:val="23"/>
        </w:rPr>
        <w:t>carrying</w:t>
      </w:r>
      <w:r w:rsidR="0024734F" w:rsidRPr="001A0DBE">
        <w:rPr>
          <w:rFonts w:ascii="Book Antiqua" w:hAnsi="Book Antiqua"/>
          <w:sz w:val="23"/>
          <w:szCs w:val="23"/>
        </w:rPr>
        <w:t xml:space="preserve"> insects, “said </w:t>
      </w:r>
      <w:r w:rsidR="0024734F" w:rsidRPr="001A0DBE">
        <w:rPr>
          <w:rFonts w:ascii="Book Antiqua" w:hAnsi="Book Antiqua"/>
          <w:b/>
          <w:bCs/>
          <w:sz w:val="23"/>
          <w:szCs w:val="23"/>
        </w:rPr>
        <w:t>Senator Boyd</w:t>
      </w:r>
      <w:r w:rsidR="0024734F" w:rsidRPr="001A0DBE">
        <w:rPr>
          <w:rFonts w:ascii="Book Antiqua" w:hAnsi="Book Antiqua"/>
          <w:sz w:val="23"/>
          <w:szCs w:val="23"/>
        </w:rPr>
        <w:t xml:space="preserve">. </w:t>
      </w:r>
      <w:r w:rsidR="005C12A0" w:rsidRPr="001A0DBE">
        <w:rPr>
          <w:rFonts w:ascii="Book Antiqua" w:hAnsi="Book Antiqua"/>
          <w:sz w:val="23"/>
          <w:szCs w:val="23"/>
        </w:rPr>
        <w:t xml:space="preserve"> </w:t>
      </w:r>
      <w:r w:rsidR="0024734F" w:rsidRPr="001A0DBE">
        <w:rPr>
          <w:rFonts w:ascii="Book Antiqua" w:hAnsi="Book Antiqua"/>
          <w:sz w:val="23"/>
          <w:szCs w:val="23"/>
        </w:rPr>
        <w:t>“They are highly trained, licensed public servants and we know that the state’s two largest business sectors, tourism and agriculture, could not grow without the professional control of mosquitoes.”</w:t>
      </w:r>
      <w:r w:rsidR="0024734F" w:rsidRPr="00C35A4F">
        <w:rPr>
          <w:rFonts w:ascii="Book Antiqua" w:hAnsi="Book Antiqua"/>
          <w:sz w:val="23"/>
          <w:szCs w:val="23"/>
        </w:rPr>
        <w:t xml:space="preserve"> </w:t>
      </w:r>
    </w:p>
    <w:p w14:paraId="406EABC6" w14:textId="77777777" w:rsidR="008F3080" w:rsidRPr="00C35A4F" w:rsidRDefault="008F3080" w:rsidP="00CF1323">
      <w:pPr>
        <w:rPr>
          <w:rFonts w:ascii="Book Antiqua" w:hAnsi="Book Antiqua"/>
          <w:sz w:val="23"/>
          <w:szCs w:val="23"/>
        </w:rPr>
      </w:pPr>
    </w:p>
    <w:p w14:paraId="19377E55" w14:textId="3A94F7C3" w:rsidR="00CF1323" w:rsidRPr="00C35A4F" w:rsidRDefault="00CF1323" w:rsidP="00CF1323">
      <w:pPr>
        <w:rPr>
          <w:rFonts w:ascii="Book Antiqua" w:hAnsi="Book Antiqua"/>
          <w:sz w:val="23"/>
          <w:szCs w:val="23"/>
        </w:rPr>
      </w:pPr>
      <w:r w:rsidRPr="00C35A4F">
        <w:rPr>
          <w:rFonts w:ascii="Book Antiqua" w:hAnsi="Book Antiqua"/>
          <w:sz w:val="23"/>
          <w:szCs w:val="23"/>
        </w:rPr>
        <w:t xml:space="preserve">Each year during </w:t>
      </w:r>
      <w:r w:rsidR="0029316F" w:rsidRPr="00C35A4F">
        <w:rPr>
          <w:rFonts w:ascii="Book Antiqua" w:hAnsi="Book Antiqua"/>
          <w:sz w:val="23"/>
          <w:szCs w:val="23"/>
        </w:rPr>
        <w:t>the Legislati</w:t>
      </w:r>
      <w:r w:rsidR="00897EAB" w:rsidRPr="00C35A4F">
        <w:rPr>
          <w:rFonts w:ascii="Book Antiqua" w:hAnsi="Book Antiqua"/>
          <w:sz w:val="23"/>
          <w:szCs w:val="23"/>
        </w:rPr>
        <w:t>ve</w:t>
      </w:r>
      <w:r w:rsidR="0029316F" w:rsidRPr="00C35A4F">
        <w:rPr>
          <w:rFonts w:ascii="Book Antiqua" w:hAnsi="Book Antiqua"/>
          <w:sz w:val="23"/>
          <w:szCs w:val="23"/>
        </w:rPr>
        <w:t xml:space="preserve"> Session</w:t>
      </w:r>
      <w:r w:rsidR="00014370" w:rsidRPr="00C35A4F">
        <w:rPr>
          <w:rFonts w:ascii="Book Antiqua" w:hAnsi="Book Antiqua"/>
          <w:sz w:val="23"/>
          <w:szCs w:val="23"/>
        </w:rPr>
        <w:t>,</w:t>
      </w:r>
      <w:r w:rsidRPr="00C35A4F">
        <w:rPr>
          <w:rFonts w:ascii="Book Antiqua" w:hAnsi="Book Antiqua"/>
          <w:sz w:val="23"/>
          <w:szCs w:val="23"/>
        </w:rPr>
        <w:t xml:space="preserve"> FMCA </w:t>
      </w:r>
      <w:r w:rsidR="00B163A5" w:rsidRPr="00C35A4F">
        <w:rPr>
          <w:rFonts w:ascii="Book Antiqua" w:hAnsi="Book Antiqua"/>
          <w:sz w:val="23"/>
          <w:szCs w:val="23"/>
        </w:rPr>
        <w:t xml:space="preserve">members </w:t>
      </w:r>
      <w:r w:rsidRPr="00C35A4F">
        <w:rPr>
          <w:rFonts w:ascii="Book Antiqua" w:hAnsi="Book Antiqua"/>
          <w:sz w:val="23"/>
          <w:szCs w:val="23"/>
        </w:rPr>
        <w:t xml:space="preserve">travel to Tallahassee to advocate on behalf of </w:t>
      </w:r>
      <w:r w:rsidR="0029316F" w:rsidRPr="00C35A4F">
        <w:rPr>
          <w:rFonts w:ascii="Book Antiqua" w:hAnsi="Book Antiqua"/>
          <w:sz w:val="23"/>
          <w:szCs w:val="23"/>
        </w:rPr>
        <w:t>their</w:t>
      </w:r>
      <w:r w:rsidR="00DD4A4E" w:rsidRPr="00C35A4F">
        <w:rPr>
          <w:rFonts w:ascii="Book Antiqua" w:hAnsi="Book Antiqua"/>
          <w:sz w:val="23"/>
          <w:szCs w:val="23"/>
        </w:rPr>
        <w:t xml:space="preserve"> work. Members</w:t>
      </w:r>
      <w:r w:rsidR="005C12A0" w:rsidRPr="00C35A4F">
        <w:rPr>
          <w:rFonts w:ascii="Book Antiqua" w:hAnsi="Book Antiqua"/>
          <w:sz w:val="23"/>
          <w:szCs w:val="23"/>
        </w:rPr>
        <w:t xml:space="preserve"> include </w:t>
      </w:r>
      <w:r w:rsidR="00536B83" w:rsidRPr="00C35A4F">
        <w:rPr>
          <w:rFonts w:ascii="Book Antiqua" w:hAnsi="Book Antiqua"/>
          <w:sz w:val="23"/>
          <w:szCs w:val="23"/>
        </w:rPr>
        <w:t>15</w:t>
      </w:r>
      <w:r w:rsidRPr="00C35A4F">
        <w:rPr>
          <w:rFonts w:ascii="Book Antiqua" w:hAnsi="Book Antiqua"/>
          <w:sz w:val="23"/>
          <w:szCs w:val="23"/>
        </w:rPr>
        <w:t xml:space="preserve"> independent mosquito control districts </w:t>
      </w:r>
      <w:r w:rsidR="00FD78B0" w:rsidRPr="00C35A4F">
        <w:rPr>
          <w:rFonts w:ascii="Book Antiqua" w:hAnsi="Book Antiqua"/>
          <w:sz w:val="23"/>
          <w:szCs w:val="23"/>
        </w:rPr>
        <w:t>(MCDs)</w:t>
      </w:r>
      <w:r w:rsidR="0024734F" w:rsidRPr="00C35A4F">
        <w:rPr>
          <w:rFonts w:ascii="Book Antiqua" w:hAnsi="Book Antiqua"/>
          <w:sz w:val="23"/>
          <w:szCs w:val="23"/>
        </w:rPr>
        <w:t xml:space="preserve"> with constitutionally elected boards </w:t>
      </w:r>
      <w:r w:rsidRPr="00C35A4F">
        <w:rPr>
          <w:rFonts w:ascii="Book Antiqua" w:hAnsi="Book Antiqua"/>
          <w:sz w:val="23"/>
          <w:szCs w:val="23"/>
        </w:rPr>
        <w:t xml:space="preserve">that work with the state’s </w:t>
      </w:r>
      <w:r w:rsidR="005C12A0" w:rsidRPr="00C35A4F">
        <w:rPr>
          <w:rFonts w:ascii="Book Antiqua" w:hAnsi="Book Antiqua"/>
          <w:sz w:val="23"/>
          <w:szCs w:val="23"/>
        </w:rPr>
        <w:t xml:space="preserve">42 </w:t>
      </w:r>
      <w:r w:rsidRPr="00C35A4F">
        <w:rPr>
          <w:rFonts w:ascii="Book Antiqua" w:hAnsi="Book Antiqua"/>
          <w:sz w:val="23"/>
          <w:szCs w:val="23"/>
        </w:rPr>
        <w:t xml:space="preserve">county </w:t>
      </w:r>
      <w:r w:rsidR="00897EAB" w:rsidRPr="00C35A4F">
        <w:rPr>
          <w:rFonts w:ascii="Book Antiqua" w:hAnsi="Book Antiqua"/>
          <w:sz w:val="23"/>
          <w:szCs w:val="23"/>
        </w:rPr>
        <w:t xml:space="preserve">and municipal </w:t>
      </w:r>
      <w:r w:rsidRPr="00C35A4F">
        <w:rPr>
          <w:rFonts w:ascii="Book Antiqua" w:hAnsi="Book Antiqua"/>
          <w:sz w:val="23"/>
          <w:szCs w:val="23"/>
        </w:rPr>
        <w:t>mosquito control programs to</w:t>
      </w:r>
      <w:r w:rsidR="005C12A0" w:rsidRPr="00C35A4F">
        <w:rPr>
          <w:rFonts w:ascii="Book Antiqua" w:hAnsi="Book Antiqua"/>
          <w:sz w:val="23"/>
          <w:szCs w:val="23"/>
        </w:rPr>
        <w:t xml:space="preserve"> control </w:t>
      </w:r>
      <w:r w:rsidR="0029316F" w:rsidRPr="00C35A4F">
        <w:rPr>
          <w:rFonts w:ascii="Book Antiqua" w:hAnsi="Book Antiqua"/>
          <w:sz w:val="23"/>
          <w:szCs w:val="23"/>
        </w:rPr>
        <w:t xml:space="preserve">the </w:t>
      </w:r>
      <w:r w:rsidRPr="00C35A4F">
        <w:rPr>
          <w:rFonts w:ascii="Book Antiqua" w:hAnsi="Book Antiqua"/>
          <w:sz w:val="23"/>
          <w:szCs w:val="23"/>
        </w:rPr>
        <w:t xml:space="preserve">mosquito population in Florida.  </w:t>
      </w:r>
    </w:p>
    <w:p w14:paraId="6AA866B5" w14:textId="59790E7C" w:rsidR="00FD78B0" w:rsidRPr="00C35A4F" w:rsidRDefault="00FD78B0" w:rsidP="00CF1323">
      <w:pPr>
        <w:rPr>
          <w:rFonts w:ascii="Book Antiqua" w:hAnsi="Book Antiqua"/>
          <w:sz w:val="23"/>
          <w:szCs w:val="23"/>
        </w:rPr>
      </w:pPr>
    </w:p>
    <w:p w14:paraId="1B1B68B5" w14:textId="3D80BE3F" w:rsidR="0024734F" w:rsidRPr="00C35A4F" w:rsidRDefault="0024734F" w:rsidP="00426212">
      <w:pPr>
        <w:rPr>
          <w:rFonts w:ascii="Book Antiqua" w:hAnsi="Book Antiqua"/>
          <w:sz w:val="23"/>
          <w:szCs w:val="23"/>
        </w:rPr>
      </w:pPr>
      <w:r w:rsidRPr="00C35A4F">
        <w:rPr>
          <w:rFonts w:ascii="Book Antiqua" w:hAnsi="Book Antiqua"/>
          <w:sz w:val="23"/>
          <w:szCs w:val="23"/>
        </w:rPr>
        <w:t>For more than 100 years, scientists</w:t>
      </w:r>
      <w:r w:rsidR="00CF1323" w:rsidRPr="00C35A4F">
        <w:rPr>
          <w:rFonts w:ascii="Book Antiqua" w:hAnsi="Book Antiqua"/>
          <w:sz w:val="23"/>
          <w:szCs w:val="23"/>
        </w:rPr>
        <w:t xml:space="preserve"> and entomologists </w:t>
      </w:r>
      <w:r w:rsidRPr="00C35A4F">
        <w:rPr>
          <w:rFonts w:ascii="Book Antiqua" w:hAnsi="Book Antiqua"/>
          <w:sz w:val="23"/>
          <w:szCs w:val="23"/>
        </w:rPr>
        <w:t xml:space="preserve">in Florida have worked together </w:t>
      </w:r>
      <w:r w:rsidR="00CF1323" w:rsidRPr="00C35A4F">
        <w:rPr>
          <w:rFonts w:ascii="Book Antiqua" w:hAnsi="Book Antiqua"/>
          <w:sz w:val="23"/>
          <w:szCs w:val="23"/>
        </w:rPr>
        <w:t xml:space="preserve">to </w:t>
      </w:r>
      <w:r w:rsidRPr="00C35A4F">
        <w:rPr>
          <w:rFonts w:ascii="Book Antiqua" w:hAnsi="Book Antiqua"/>
          <w:sz w:val="23"/>
          <w:szCs w:val="23"/>
        </w:rPr>
        <w:t>educate the public about the</w:t>
      </w:r>
      <w:r w:rsidR="00CF1323" w:rsidRPr="00C35A4F">
        <w:rPr>
          <w:rFonts w:ascii="Book Antiqua" w:hAnsi="Book Antiqua"/>
          <w:sz w:val="23"/>
          <w:szCs w:val="23"/>
        </w:rPr>
        <w:t xml:space="preserve"> multitude of </w:t>
      </w:r>
      <w:r w:rsidR="00DD4A4E" w:rsidRPr="00C35A4F">
        <w:rPr>
          <w:rFonts w:ascii="Book Antiqua" w:hAnsi="Book Antiqua"/>
          <w:sz w:val="23"/>
          <w:szCs w:val="23"/>
        </w:rPr>
        <w:t xml:space="preserve">dangerous </w:t>
      </w:r>
      <w:r w:rsidR="00897EAB" w:rsidRPr="00C35A4F">
        <w:rPr>
          <w:rFonts w:ascii="Book Antiqua" w:hAnsi="Book Antiqua"/>
          <w:sz w:val="23"/>
          <w:szCs w:val="23"/>
        </w:rPr>
        <w:t xml:space="preserve">diseases </w:t>
      </w:r>
      <w:r w:rsidRPr="00C35A4F">
        <w:rPr>
          <w:rFonts w:ascii="Book Antiqua" w:hAnsi="Book Antiqua"/>
          <w:sz w:val="23"/>
          <w:szCs w:val="23"/>
        </w:rPr>
        <w:t>that can be transmitted via a mosquito bite</w:t>
      </w:r>
      <w:r w:rsidR="00DD4A4E" w:rsidRPr="00C35A4F">
        <w:rPr>
          <w:rFonts w:ascii="Book Antiqua" w:hAnsi="Book Antiqua"/>
          <w:sz w:val="23"/>
          <w:szCs w:val="23"/>
        </w:rPr>
        <w:t xml:space="preserve"> </w:t>
      </w:r>
      <w:r w:rsidR="00CF1323" w:rsidRPr="00C35A4F">
        <w:rPr>
          <w:rFonts w:ascii="Book Antiqua" w:hAnsi="Book Antiqua"/>
          <w:sz w:val="23"/>
          <w:szCs w:val="23"/>
        </w:rPr>
        <w:t xml:space="preserve">– </w:t>
      </w:r>
      <w:r w:rsidR="00014370" w:rsidRPr="00C35A4F">
        <w:rPr>
          <w:rFonts w:ascii="Book Antiqua" w:hAnsi="Book Antiqua"/>
          <w:sz w:val="23"/>
          <w:szCs w:val="23"/>
        </w:rPr>
        <w:t>including</w:t>
      </w:r>
      <w:r w:rsidR="00CF1323" w:rsidRPr="00C35A4F">
        <w:rPr>
          <w:rFonts w:ascii="Book Antiqua" w:hAnsi="Book Antiqua"/>
          <w:sz w:val="23"/>
          <w:szCs w:val="23"/>
        </w:rPr>
        <w:t xml:space="preserve"> Zika, West Nile Virus, Chikungunya, as well as Dengue fever.  </w:t>
      </w:r>
    </w:p>
    <w:p w14:paraId="0098DC2D" w14:textId="60AD82F0" w:rsidR="0024734F" w:rsidRPr="00C35A4F" w:rsidRDefault="0024734F" w:rsidP="00426212">
      <w:pPr>
        <w:rPr>
          <w:rFonts w:ascii="Book Antiqua" w:hAnsi="Book Antiqua"/>
          <w:sz w:val="23"/>
          <w:szCs w:val="23"/>
        </w:rPr>
      </w:pPr>
    </w:p>
    <w:p w14:paraId="7B852998" w14:textId="55250E79" w:rsidR="0024734F" w:rsidRPr="00C35A4F" w:rsidRDefault="0024734F" w:rsidP="00426212">
      <w:pPr>
        <w:rPr>
          <w:rFonts w:ascii="Book Antiqua" w:hAnsi="Book Antiqua"/>
          <w:sz w:val="23"/>
          <w:szCs w:val="23"/>
        </w:rPr>
      </w:pPr>
      <w:r w:rsidRPr="00F20CE7">
        <w:rPr>
          <w:rFonts w:ascii="Book Antiqua" w:hAnsi="Book Antiqua"/>
          <w:sz w:val="23"/>
          <w:szCs w:val="23"/>
        </w:rPr>
        <w:t xml:space="preserve">“Due to Florida’s sub-tropical, and tropical climates, ranging from the Panhandle to the Florida Keys, mosquito control programs work 24/7, 365 days a year,” said </w:t>
      </w:r>
      <w:r w:rsidR="00DD4A4E" w:rsidRPr="00F20CE7">
        <w:rPr>
          <w:rFonts w:ascii="Book Antiqua" w:hAnsi="Book Antiqua"/>
          <w:b/>
          <w:bCs/>
          <w:sz w:val="23"/>
          <w:szCs w:val="23"/>
        </w:rPr>
        <w:t xml:space="preserve">FMCA President </w:t>
      </w:r>
      <w:r w:rsidRPr="00F20CE7">
        <w:rPr>
          <w:rFonts w:ascii="Book Antiqua" w:hAnsi="Book Antiqua"/>
          <w:b/>
          <w:bCs/>
          <w:sz w:val="23"/>
          <w:szCs w:val="23"/>
        </w:rPr>
        <w:t>Sandra Fisher-Grainger</w:t>
      </w:r>
      <w:r w:rsidRPr="00F20CE7">
        <w:rPr>
          <w:rFonts w:ascii="Book Antiqua" w:hAnsi="Book Antiqua"/>
          <w:sz w:val="23"/>
          <w:szCs w:val="23"/>
        </w:rPr>
        <w:t xml:space="preserve">. </w:t>
      </w:r>
      <w:r w:rsidR="00DD4A4E" w:rsidRPr="00F20CE7">
        <w:rPr>
          <w:rFonts w:ascii="Book Antiqua" w:hAnsi="Book Antiqua"/>
          <w:sz w:val="23"/>
          <w:szCs w:val="23"/>
        </w:rPr>
        <w:t>“</w:t>
      </w:r>
      <w:r w:rsidRPr="00F20CE7">
        <w:rPr>
          <w:rFonts w:ascii="Book Antiqua" w:hAnsi="Book Antiqua"/>
          <w:sz w:val="23"/>
          <w:szCs w:val="23"/>
        </w:rPr>
        <w:t>Mosquito control has become a finely</w:t>
      </w:r>
      <w:r w:rsidR="00DD4A4E" w:rsidRPr="00F20CE7">
        <w:rPr>
          <w:rFonts w:ascii="Book Antiqua" w:hAnsi="Book Antiqua"/>
          <w:sz w:val="23"/>
          <w:szCs w:val="23"/>
        </w:rPr>
        <w:t>-</w:t>
      </w:r>
      <w:r w:rsidRPr="00F20CE7">
        <w:rPr>
          <w:rFonts w:ascii="Book Antiqua" w:hAnsi="Book Antiqua"/>
          <w:sz w:val="23"/>
          <w:szCs w:val="23"/>
        </w:rPr>
        <w:t>honed science that includes the use of airplanes, helicopters, drones, natural predators, and impoundments to control outbreaks across the state</w:t>
      </w:r>
      <w:r w:rsidR="00DD4A4E" w:rsidRPr="00F20CE7">
        <w:rPr>
          <w:rFonts w:ascii="Book Antiqua" w:hAnsi="Book Antiqua"/>
          <w:sz w:val="23"/>
          <w:szCs w:val="23"/>
        </w:rPr>
        <w:t>.”</w:t>
      </w:r>
      <w:r w:rsidRPr="00C35A4F">
        <w:rPr>
          <w:rFonts w:ascii="Book Antiqua" w:hAnsi="Book Antiqua"/>
          <w:sz w:val="23"/>
          <w:szCs w:val="23"/>
        </w:rPr>
        <w:t xml:space="preserve"> </w:t>
      </w:r>
    </w:p>
    <w:p w14:paraId="6F3F0B9D" w14:textId="77777777" w:rsidR="0024734F" w:rsidRPr="00C35A4F" w:rsidRDefault="0024734F" w:rsidP="00426212">
      <w:pPr>
        <w:rPr>
          <w:rFonts w:ascii="Book Antiqua" w:hAnsi="Book Antiqua"/>
          <w:sz w:val="23"/>
          <w:szCs w:val="23"/>
        </w:rPr>
      </w:pPr>
    </w:p>
    <w:p w14:paraId="1E49B91E" w14:textId="48EF2A59" w:rsidR="001F4376" w:rsidRPr="00C35A4F" w:rsidRDefault="001F4376" w:rsidP="001F4376">
      <w:pPr>
        <w:rPr>
          <w:rFonts w:ascii="Book Antiqua" w:hAnsi="Book Antiqua"/>
          <w:sz w:val="23"/>
          <w:szCs w:val="23"/>
        </w:rPr>
      </w:pPr>
      <w:r w:rsidRPr="00C35A4F">
        <w:rPr>
          <w:rFonts w:ascii="Book Antiqua" w:hAnsi="Book Antiqua"/>
          <w:sz w:val="23"/>
          <w:szCs w:val="23"/>
        </w:rPr>
        <w:t>Florida is ground zero for mosquitoes and the diseases they vector in the continental U</w:t>
      </w:r>
      <w:r w:rsidR="00DD4A4E" w:rsidRPr="00C35A4F">
        <w:rPr>
          <w:rFonts w:ascii="Book Antiqua" w:hAnsi="Book Antiqua"/>
          <w:sz w:val="23"/>
          <w:szCs w:val="23"/>
        </w:rPr>
        <w:t>nited States.</w:t>
      </w:r>
      <w:r w:rsidRPr="00C35A4F">
        <w:rPr>
          <w:rFonts w:ascii="Book Antiqua" w:hAnsi="Book Antiqua"/>
          <w:sz w:val="23"/>
          <w:szCs w:val="23"/>
        </w:rPr>
        <w:t xml:space="preserve"> Florida is also home to more than </w:t>
      </w:r>
      <w:hyperlink r:id="rId9" w:history="1">
        <w:r w:rsidRPr="00C35A4F">
          <w:rPr>
            <w:rStyle w:val="Hyperlink"/>
            <w:rFonts w:ascii="Book Antiqua" w:hAnsi="Book Antiqua"/>
            <w:sz w:val="23"/>
            <w:szCs w:val="23"/>
          </w:rPr>
          <w:t>80 different species of mosquitoes</w:t>
        </w:r>
      </w:hyperlink>
      <w:r w:rsidRPr="00C35A4F">
        <w:rPr>
          <w:rFonts w:ascii="Book Antiqua" w:hAnsi="Book Antiqua"/>
          <w:sz w:val="23"/>
          <w:szCs w:val="23"/>
        </w:rPr>
        <w:t xml:space="preserve"> ranging from the tropical climate of the Keys and South Florida to sub-tropical and more moderate climates in the </w:t>
      </w:r>
      <w:r w:rsidR="00DD4A4E" w:rsidRPr="00C35A4F">
        <w:rPr>
          <w:rFonts w:ascii="Book Antiqua" w:hAnsi="Book Antiqua"/>
          <w:sz w:val="23"/>
          <w:szCs w:val="23"/>
        </w:rPr>
        <w:t>P</w:t>
      </w:r>
      <w:r w:rsidRPr="00C35A4F">
        <w:rPr>
          <w:rFonts w:ascii="Book Antiqua" w:hAnsi="Book Antiqua"/>
          <w:sz w:val="23"/>
          <w:szCs w:val="23"/>
        </w:rPr>
        <w:t>anhandle.</w:t>
      </w:r>
    </w:p>
    <w:p w14:paraId="0AA80EA8" w14:textId="6C470078" w:rsidR="000755EC" w:rsidRPr="00C35A4F" w:rsidRDefault="000755EC" w:rsidP="00426212">
      <w:pPr>
        <w:rPr>
          <w:rFonts w:ascii="Book Antiqua" w:hAnsi="Book Antiqua"/>
          <w:sz w:val="23"/>
          <w:szCs w:val="23"/>
        </w:rPr>
      </w:pPr>
    </w:p>
    <w:p w14:paraId="7AE9F9B2" w14:textId="28C17E9D" w:rsidR="000755EC" w:rsidRPr="00C35A4F" w:rsidRDefault="000755EC" w:rsidP="00426212">
      <w:pPr>
        <w:rPr>
          <w:rFonts w:ascii="Book Antiqua" w:hAnsi="Book Antiqua"/>
          <w:sz w:val="23"/>
          <w:szCs w:val="23"/>
        </w:rPr>
      </w:pPr>
      <w:r w:rsidRPr="00DF1ED5">
        <w:rPr>
          <w:rFonts w:ascii="Book Antiqua" w:hAnsi="Book Antiqua"/>
          <w:sz w:val="23"/>
          <w:szCs w:val="23"/>
        </w:rPr>
        <w:t>“On behalf of the members of the Florida Restaurant and Lodging Association, we thank FMCA’s members for their role in boost</w:t>
      </w:r>
      <w:r w:rsidR="0001092F">
        <w:rPr>
          <w:rFonts w:ascii="Book Antiqua" w:hAnsi="Book Antiqua"/>
          <w:sz w:val="23"/>
          <w:szCs w:val="23"/>
        </w:rPr>
        <w:t>ing</w:t>
      </w:r>
      <w:r w:rsidRPr="00DF1ED5">
        <w:rPr>
          <w:rFonts w:ascii="Book Antiqua" w:hAnsi="Book Antiqua"/>
          <w:sz w:val="23"/>
          <w:szCs w:val="23"/>
        </w:rPr>
        <w:t xml:space="preserve"> Florida’s economy by allowing millions of tourists to enjoy outdoor activities, including dining</w:t>
      </w:r>
      <w:r w:rsidR="00DF1ED5" w:rsidRPr="00DF1ED5">
        <w:rPr>
          <w:rFonts w:ascii="Book Antiqua" w:hAnsi="Book Antiqua"/>
          <w:sz w:val="23"/>
          <w:szCs w:val="23"/>
        </w:rPr>
        <w:t>,</w:t>
      </w:r>
      <w:r w:rsidRPr="00DF1ED5">
        <w:rPr>
          <w:rFonts w:ascii="Book Antiqua" w:hAnsi="Book Antiqua"/>
          <w:sz w:val="23"/>
          <w:szCs w:val="23"/>
        </w:rPr>
        <w:t xml:space="preserve"> sports, and concerts by keeping the mosquitos at bay,” said </w:t>
      </w:r>
      <w:r w:rsidRPr="00DF1ED5">
        <w:rPr>
          <w:rFonts w:ascii="Book Antiqua" w:hAnsi="Book Antiqua"/>
          <w:b/>
          <w:bCs/>
          <w:sz w:val="23"/>
          <w:szCs w:val="23"/>
        </w:rPr>
        <w:t xml:space="preserve">Samantha Padgett, </w:t>
      </w:r>
      <w:r w:rsidR="00DF1ED5" w:rsidRPr="00DF1ED5">
        <w:rPr>
          <w:rFonts w:ascii="Book Antiqua" w:hAnsi="Book Antiqua"/>
          <w:b/>
          <w:bCs/>
          <w:sz w:val="23"/>
          <w:szCs w:val="23"/>
        </w:rPr>
        <w:t xml:space="preserve">Vice President of Government Relations and </w:t>
      </w:r>
      <w:r w:rsidRPr="00DF1ED5">
        <w:rPr>
          <w:rFonts w:ascii="Book Antiqua" w:hAnsi="Book Antiqua"/>
          <w:b/>
          <w:bCs/>
          <w:sz w:val="23"/>
          <w:szCs w:val="23"/>
        </w:rPr>
        <w:t>General Counsel, Florida Restaurant and Lodging Association</w:t>
      </w:r>
      <w:r w:rsidR="000F7D65" w:rsidRPr="00DF1ED5">
        <w:rPr>
          <w:rFonts w:ascii="Book Antiqua" w:hAnsi="Book Antiqua"/>
          <w:sz w:val="23"/>
          <w:szCs w:val="23"/>
        </w:rPr>
        <w:t>.</w:t>
      </w:r>
      <w:r w:rsidRPr="00C35A4F">
        <w:rPr>
          <w:rFonts w:ascii="Book Antiqua" w:hAnsi="Book Antiqua"/>
          <w:sz w:val="23"/>
          <w:szCs w:val="23"/>
        </w:rPr>
        <w:t xml:space="preserve"> </w:t>
      </w:r>
    </w:p>
    <w:p w14:paraId="60F901CE" w14:textId="4BC715F9" w:rsidR="000F7D65" w:rsidRPr="00C35A4F" w:rsidRDefault="000F7D65" w:rsidP="00426212">
      <w:pPr>
        <w:rPr>
          <w:rFonts w:ascii="Book Antiqua" w:hAnsi="Book Antiqua"/>
          <w:sz w:val="23"/>
          <w:szCs w:val="23"/>
        </w:rPr>
      </w:pPr>
    </w:p>
    <w:p w14:paraId="6790F012" w14:textId="2B289CF3" w:rsidR="0059434A" w:rsidRPr="00C35A4F" w:rsidRDefault="0059434A" w:rsidP="0059434A">
      <w:pPr>
        <w:rPr>
          <w:rFonts w:ascii="Book Antiqua" w:hAnsi="Book Antiqua"/>
          <w:sz w:val="23"/>
          <w:szCs w:val="23"/>
        </w:rPr>
      </w:pPr>
      <w:r w:rsidRPr="00C35A4F">
        <w:rPr>
          <w:rFonts w:ascii="Book Antiqua" w:hAnsi="Book Antiqua"/>
          <w:sz w:val="23"/>
          <w:szCs w:val="23"/>
        </w:rPr>
        <w:t xml:space="preserve">For </w:t>
      </w:r>
      <w:r w:rsidR="005627A3">
        <w:rPr>
          <w:rFonts w:ascii="Book Antiqua" w:hAnsi="Book Antiqua"/>
          <w:sz w:val="23"/>
          <w:szCs w:val="23"/>
        </w:rPr>
        <w:t>more than a century</w:t>
      </w:r>
      <w:r w:rsidRPr="00C35A4F">
        <w:rPr>
          <w:rFonts w:ascii="Book Antiqua" w:hAnsi="Book Antiqua"/>
          <w:sz w:val="23"/>
          <w:szCs w:val="23"/>
        </w:rPr>
        <w:t xml:space="preserve">, Floridians and our tourists have greatly benefitted from the hundreds of dedicated mosquito control scientists and technicians who work to make </w:t>
      </w:r>
      <w:r w:rsidR="001F4376" w:rsidRPr="00C35A4F">
        <w:rPr>
          <w:rFonts w:ascii="Book Antiqua" w:hAnsi="Book Antiqua"/>
          <w:sz w:val="23"/>
          <w:szCs w:val="23"/>
        </w:rPr>
        <w:t>life more comfortable and safer</w:t>
      </w:r>
      <w:r w:rsidRPr="00C35A4F">
        <w:rPr>
          <w:rFonts w:ascii="Book Antiqua" w:hAnsi="Book Antiqua"/>
          <w:sz w:val="23"/>
          <w:szCs w:val="23"/>
        </w:rPr>
        <w:t xml:space="preserve"> from an insect that has plagued mankind for thousands of years and continues to be a growing threat today.</w:t>
      </w:r>
      <w:r w:rsidR="001F4376" w:rsidRPr="00C35A4F">
        <w:rPr>
          <w:rFonts w:ascii="Book Antiqua" w:hAnsi="Book Antiqua"/>
          <w:sz w:val="23"/>
          <w:szCs w:val="23"/>
        </w:rPr>
        <w:t xml:space="preserve"> Especially in the Florida Keys where the Florida Keys Mosquito Control Districts has been recognized nationally. </w:t>
      </w:r>
    </w:p>
    <w:p w14:paraId="16EB23D3" w14:textId="77777777" w:rsidR="001F4376" w:rsidRPr="00C35A4F" w:rsidRDefault="001F4376" w:rsidP="0059434A">
      <w:pPr>
        <w:rPr>
          <w:rFonts w:ascii="Book Antiqua" w:hAnsi="Book Antiqua"/>
          <w:sz w:val="23"/>
          <w:szCs w:val="23"/>
        </w:rPr>
      </w:pPr>
    </w:p>
    <w:p w14:paraId="2371054A" w14:textId="719D703F" w:rsidR="0059434A" w:rsidRDefault="001F4376" w:rsidP="0059434A">
      <w:pPr>
        <w:rPr>
          <w:rFonts w:ascii="Book Antiqua" w:hAnsi="Book Antiqua"/>
          <w:sz w:val="23"/>
          <w:szCs w:val="23"/>
        </w:rPr>
      </w:pPr>
      <w:r w:rsidRPr="00C35A4F">
        <w:rPr>
          <w:rFonts w:ascii="Book Antiqua" w:hAnsi="Book Antiqua"/>
          <w:sz w:val="23"/>
          <w:szCs w:val="23"/>
        </w:rPr>
        <w:t>“</w:t>
      </w:r>
      <w:r w:rsidR="0059434A" w:rsidRPr="00C35A4F">
        <w:rPr>
          <w:rFonts w:ascii="Book Antiqua" w:hAnsi="Book Antiqua"/>
          <w:sz w:val="23"/>
          <w:szCs w:val="23"/>
        </w:rPr>
        <w:t>Before 1920, Florida’s development was slow largely because of mosquitoes.  It is well known that these biting and disease carrying pests have slowed progress in most of the tropical and subtropical climates of the world, even still today—but no longer in Florida</w:t>
      </w:r>
      <w:r w:rsidRPr="00C35A4F">
        <w:rPr>
          <w:rFonts w:ascii="Book Antiqua" w:hAnsi="Book Antiqua"/>
          <w:sz w:val="23"/>
          <w:szCs w:val="23"/>
        </w:rPr>
        <w:t xml:space="preserve">,” said Commissioner </w:t>
      </w:r>
      <w:r w:rsidRPr="00C35A4F">
        <w:rPr>
          <w:rFonts w:ascii="Book Antiqua" w:hAnsi="Book Antiqua"/>
          <w:b/>
          <w:bCs/>
          <w:sz w:val="23"/>
          <w:szCs w:val="23"/>
        </w:rPr>
        <w:t>Phil Goodman, Keys Mosquito Control District</w:t>
      </w:r>
      <w:r w:rsidRPr="00C35A4F">
        <w:rPr>
          <w:rFonts w:ascii="Book Antiqua" w:hAnsi="Book Antiqua"/>
          <w:sz w:val="23"/>
          <w:szCs w:val="23"/>
        </w:rPr>
        <w:t>. “</w:t>
      </w:r>
      <w:r w:rsidR="0059434A" w:rsidRPr="00C35A4F">
        <w:rPr>
          <w:rFonts w:ascii="Book Antiqua" w:hAnsi="Book Antiqua"/>
          <w:sz w:val="23"/>
          <w:szCs w:val="23"/>
        </w:rPr>
        <w:t xml:space="preserve">Mosquito </w:t>
      </w:r>
      <w:r w:rsidRPr="00C35A4F">
        <w:rPr>
          <w:rFonts w:ascii="Book Antiqua" w:hAnsi="Book Antiqua"/>
          <w:sz w:val="23"/>
          <w:szCs w:val="23"/>
        </w:rPr>
        <w:t>c</w:t>
      </w:r>
      <w:r w:rsidR="0059434A" w:rsidRPr="00C35A4F">
        <w:rPr>
          <w:rFonts w:ascii="Book Antiqua" w:hAnsi="Book Antiqua"/>
          <w:sz w:val="23"/>
          <w:szCs w:val="23"/>
        </w:rPr>
        <w:t>ontrol has continually progressed in Florida and is now a very complex</w:t>
      </w:r>
      <w:r w:rsidRPr="00C35A4F">
        <w:rPr>
          <w:rFonts w:ascii="Book Antiqua" w:hAnsi="Book Antiqua"/>
          <w:sz w:val="23"/>
          <w:szCs w:val="23"/>
        </w:rPr>
        <w:t xml:space="preserve"> and sophisticated</w:t>
      </w:r>
      <w:r w:rsidR="0059434A" w:rsidRPr="00C35A4F">
        <w:rPr>
          <w:rFonts w:ascii="Book Antiqua" w:hAnsi="Book Antiqua"/>
          <w:sz w:val="23"/>
          <w:szCs w:val="23"/>
        </w:rPr>
        <w:t xml:space="preserve"> science, encompassing elements of every physical and life science </w:t>
      </w:r>
      <w:r w:rsidRPr="00C35A4F">
        <w:rPr>
          <w:rFonts w:ascii="Book Antiqua" w:hAnsi="Book Antiqua"/>
          <w:sz w:val="23"/>
          <w:szCs w:val="23"/>
        </w:rPr>
        <w:t>while at the</w:t>
      </w:r>
      <w:r w:rsidR="0059434A" w:rsidRPr="00C35A4F">
        <w:rPr>
          <w:rFonts w:ascii="Book Antiqua" w:hAnsi="Book Antiqua"/>
          <w:sz w:val="23"/>
          <w:szCs w:val="23"/>
        </w:rPr>
        <w:t xml:space="preserve"> same time, protecting our fragile environment.</w:t>
      </w:r>
      <w:r w:rsidRPr="00C35A4F">
        <w:rPr>
          <w:rFonts w:ascii="Book Antiqua" w:hAnsi="Book Antiqua"/>
          <w:sz w:val="23"/>
          <w:szCs w:val="23"/>
        </w:rPr>
        <w:t>”</w:t>
      </w:r>
    </w:p>
    <w:p w14:paraId="3FE814CD" w14:textId="4572D650" w:rsidR="00DF1ED5" w:rsidRDefault="00DF1ED5" w:rsidP="0059434A">
      <w:pPr>
        <w:rPr>
          <w:rFonts w:ascii="Book Antiqua" w:hAnsi="Book Antiqua"/>
          <w:sz w:val="23"/>
          <w:szCs w:val="23"/>
        </w:rPr>
      </w:pPr>
    </w:p>
    <w:p w14:paraId="4CC9EB2A" w14:textId="77777777" w:rsidR="00DF1ED5" w:rsidRPr="00C35A4F" w:rsidRDefault="00DF1ED5" w:rsidP="00DF1ED5">
      <w:pPr>
        <w:rPr>
          <w:rFonts w:ascii="Book Antiqua" w:hAnsi="Book Antiqua"/>
          <w:sz w:val="23"/>
          <w:szCs w:val="23"/>
        </w:rPr>
      </w:pPr>
      <w:r>
        <w:rPr>
          <w:rFonts w:ascii="Book Antiqua" w:hAnsi="Book Antiqua"/>
          <w:sz w:val="23"/>
          <w:szCs w:val="23"/>
        </w:rPr>
        <w:t xml:space="preserve">“Our district employees around the state are tireless in their work,” said </w:t>
      </w:r>
      <w:r w:rsidRPr="00B92EC8">
        <w:rPr>
          <w:rFonts w:ascii="Book Antiqua" w:hAnsi="Book Antiqua"/>
          <w:b/>
          <w:bCs/>
          <w:sz w:val="23"/>
          <w:szCs w:val="23"/>
        </w:rPr>
        <w:t>Richard Weaver, FMCA President-elect</w:t>
      </w:r>
      <w:r>
        <w:rPr>
          <w:rFonts w:ascii="Book Antiqua" w:hAnsi="Book Antiqua"/>
          <w:sz w:val="23"/>
          <w:szCs w:val="23"/>
        </w:rPr>
        <w:t xml:space="preserve">. “But success is never final. </w:t>
      </w:r>
      <w:r w:rsidRPr="00C35A4F">
        <w:rPr>
          <w:rFonts w:ascii="Book Antiqua" w:hAnsi="Book Antiqua"/>
          <w:sz w:val="23"/>
          <w:szCs w:val="23"/>
        </w:rPr>
        <w:t xml:space="preserve">In 2016 the state worked closely with the MCDs and county and municipal mosquito control programs to combat the </w:t>
      </w:r>
      <w:r w:rsidRPr="00C35A4F">
        <w:rPr>
          <w:rFonts w:ascii="Book Antiqua" w:hAnsi="Book Antiqua"/>
          <w:i/>
          <w:iCs/>
          <w:sz w:val="23"/>
          <w:szCs w:val="23"/>
        </w:rPr>
        <w:t>Aedes aegypti</w:t>
      </w:r>
      <w:r w:rsidRPr="00C35A4F">
        <w:rPr>
          <w:rFonts w:ascii="Book Antiqua" w:hAnsi="Book Antiqua"/>
          <w:sz w:val="23"/>
          <w:szCs w:val="23"/>
        </w:rPr>
        <w:t xml:space="preserve"> in response to a Zika virus outbreak</w:t>
      </w:r>
      <w:r>
        <w:rPr>
          <w:rFonts w:ascii="Book Antiqua" w:hAnsi="Book Antiqua"/>
          <w:sz w:val="23"/>
          <w:szCs w:val="23"/>
        </w:rPr>
        <w:t>. This prompt action limited damage to health and businesses. But the</w:t>
      </w:r>
      <w:r w:rsidRPr="00C35A4F">
        <w:rPr>
          <w:rFonts w:ascii="Book Antiqua" w:hAnsi="Book Antiqua"/>
          <w:sz w:val="23"/>
          <w:szCs w:val="23"/>
        </w:rPr>
        <w:t xml:space="preserve"> </w:t>
      </w:r>
      <w:r w:rsidRPr="00C35A4F">
        <w:rPr>
          <w:rFonts w:ascii="Book Antiqua" w:hAnsi="Book Antiqua"/>
          <w:i/>
          <w:iCs/>
          <w:sz w:val="23"/>
          <w:szCs w:val="23"/>
        </w:rPr>
        <w:t xml:space="preserve">Aedes aegypti </w:t>
      </w:r>
      <w:r w:rsidRPr="00C35A4F">
        <w:rPr>
          <w:rFonts w:ascii="Book Antiqua" w:hAnsi="Book Antiqua"/>
          <w:sz w:val="23"/>
          <w:szCs w:val="23"/>
        </w:rPr>
        <w:t>remains a severe public health threat, responsible for the continued spread of Dengue virus in South Florida</w:t>
      </w:r>
      <w:r>
        <w:rPr>
          <w:rFonts w:ascii="Book Antiqua" w:hAnsi="Book Antiqua"/>
          <w:sz w:val="23"/>
          <w:szCs w:val="23"/>
        </w:rPr>
        <w:t>.”</w:t>
      </w:r>
    </w:p>
    <w:p w14:paraId="0335F48B" w14:textId="7D1E941C" w:rsidR="0024734F" w:rsidRPr="00C35A4F" w:rsidRDefault="0024734F" w:rsidP="00426212">
      <w:pPr>
        <w:rPr>
          <w:rFonts w:ascii="Book Antiqua" w:hAnsi="Book Antiqua"/>
          <w:sz w:val="23"/>
          <w:szCs w:val="23"/>
        </w:rPr>
      </w:pPr>
    </w:p>
    <w:p w14:paraId="0C79E005" w14:textId="21331ACA" w:rsidR="00426212" w:rsidRPr="00C35A4F" w:rsidRDefault="00426212" w:rsidP="00426212">
      <w:pPr>
        <w:rPr>
          <w:rFonts w:ascii="Book Antiqua" w:eastAsia="Times New Roman" w:hAnsi="Book Antiqua" w:cs="Calibri"/>
          <w:color w:val="000000"/>
          <w:sz w:val="23"/>
          <w:szCs w:val="23"/>
        </w:rPr>
      </w:pPr>
      <w:r w:rsidRPr="00C35A4F">
        <w:rPr>
          <w:rFonts w:ascii="Book Antiqua" w:hAnsi="Book Antiqua"/>
          <w:sz w:val="23"/>
          <w:szCs w:val="23"/>
        </w:rPr>
        <w:t xml:space="preserve">According </w:t>
      </w:r>
      <w:r w:rsidR="00C23727" w:rsidRPr="00C35A4F">
        <w:rPr>
          <w:rFonts w:ascii="Book Antiqua" w:hAnsi="Book Antiqua"/>
          <w:sz w:val="23"/>
          <w:szCs w:val="23"/>
        </w:rPr>
        <w:t xml:space="preserve">to a </w:t>
      </w:r>
      <w:hyperlink r:id="rId10" w:history="1">
        <w:r w:rsidR="00C23727" w:rsidRPr="00C35A4F">
          <w:rPr>
            <w:rStyle w:val="Hyperlink"/>
            <w:rFonts w:ascii="Book Antiqua" w:hAnsi="Book Antiqua"/>
            <w:sz w:val="23"/>
            <w:szCs w:val="23"/>
          </w:rPr>
          <w:t xml:space="preserve">2022 Florida Department of Health Arbovirus Surveillance report </w:t>
        </w:r>
      </w:hyperlink>
      <w:r w:rsidR="00C23727" w:rsidRPr="00C35A4F">
        <w:rPr>
          <w:rFonts w:ascii="Book Antiqua" w:hAnsi="Book Antiqua"/>
          <w:sz w:val="23"/>
          <w:szCs w:val="23"/>
        </w:rPr>
        <w:t xml:space="preserve"> there were </w:t>
      </w:r>
      <w:r w:rsidR="000F7D65" w:rsidRPr="00C35A4F">
        <w:rPr>
          <w:rFonts w:ascii="Book Antiqua" w:hAnsi="Book Antiqua"/>
          <w:sz w:val="23"/>
          <w:szCs w:val="23"/>
        </w:rPr>
        <w:t xml:space="preserve">several </w:t>
      </w:r>
      <w:r w:rsidR="00C23727" w:rsidRPr="00C35A4F">
        <w:rPr>
          <w:rFonts w:ascii="Book Antiqua" w:hAnsi="Book Antiqua"/>
          <w:sz w:val="23"/>
          <w:szCs w:val="23"/>
        </w:rPr>
        <w:t>documented cases of Dengue transmissions in</w:t>
      </w:r>
      <w:r w:rsidRPr="00C35A4F">
        <w:rPr>
          <w:rFonts w:ascii="Book Antiqua" w:hAnsi="Book Antiqua"/>
          <w:sz w:val="23"/>
          <w:szCs w:val="23"/>
        </w:rPr>
        <w:t xml:space="preserve"> Miami-Dade (64), Broward (2) and Collier (1)</w:t>
      </w:r>
      <w:r w:rsidR="00C23727" w:rsidRPr="00C35A4F">
        <w:rPr>
          <w:rFonts w:ascii="Book Antiqua" w:hAnsi="Book Antiqua"/>
          <w:sz w:val="23"/>
          <w:szCs w:val="23"/>
        </w:rPr>
        <w:t xml:space="preserve">. </w:t>
      </w:r>
      <w:r w:rsidRPr="00C35A4F">
        <w:rPr>
          <w:rFonts w:ascii="Book Antiqua" w:hAnsi="Book Antiqua"/>
          <w:sz w:val="23"/>
          <w:szCs w:val="23"/>
        </w:rPr>
        <w:t xml:space="preserve">Additionally, there </w:t>
      </w:r>
      <w:r w:rsidR="00CF383A" w:rsidRPr="00C35A4F">
        <w:rPr>
          <w:rFonts w:ascii="Book Antiqua" w:hAnsi="Book Antiqua"/>
          <w:sz w:val="23"/>
          <w:szCs w:val="23"/>
        </w:rPr>
        <w:t>was also</w:t>
      </w:r>
      <w:r w:rsidRPr="00C35A4F">
        <w:rPr>
          <w:rFonts w:ascii="Book Antiqua" w:hAnsi="Book Antiqua"/>
          <w:sz w:val="23"/>
          <w:szCs w:val="23"/>
        </w:rPr>
        <w:t xml:space="preserve"> a case in Volusia bringing the total cases to 68.</w:t>
      </w:r>
      <w:r w:rsidR="000F7D65" w:rsidRPr="00C35A4F">
        <w:rPr>
          <w:rFonts w:ascii="Book Antiqua" w:hAnsi="Book Antiqua"/>
          <w:sz w:val="23"/>
          <w:szCs w:val="23"/>
        </w:rPr>
        <w:t xml:space="preserve"> The Florida Department of Health also publishes weekly reports that can be </w:t>
      </w:r>
      <w:hyperlink r:id="rId11" w:history="1">
        <w:r w:rsidR="000F7D65" w:rsidRPr="00C35A4F">
          <w:rPr>
            <w:rStyle w:val="Hyperlink"/>
            <w:rFonts w:ascii="Book Antiqua" w:hAnsi="Book Antiqua"/>
            <w:sz w:val="23"/>
            <w:szCs w:val="23"/>
          </w:rPr>
          <w:t>found here</w:t>
        </w:r>
      </w:hyperlink>
      <w:r w:rsidR="000F7D65" w:rsidRPr="00C35A4F">
        <w:rPr>
          <w:rFonts w:ascii="Book Antiqua" w:hAnsi="Book Antiqua"/>
          <w:sz w:val="23"/>
          <w:szCs w:val="23"/>
        </w:rPr>
        <w:t xml:space="preserve">. </w:t>
      </w:r>
    </w:p>
    <w:p w14:paraId="57D237F3" w14:textId="75B6C637" w:rsidR="00FD78B0" w:rsidRPr="00C35A4F" w:rsidRDefault="00426212" w:rsidP="00CF1323">
      <w:pPr>
        <w:rPr>
          <w:rFonts w:ascii="Book Antiqua" w:hAnsi="Book Antiqua"/>
          <w:sz w:val="23"/>
          <w:szCs w:val="23"/>
        </w:rPr>
      </w:pPr>
      <w:r w:rsidRPr="00C35A4F">
        <w:rPr>
          <w:rFonts w:ascii="Book Antiqua" w:eastAsia="Times New Roman" w:hAnsi="Book Antiqua" w:cs="Calibri"/>
          <w:color w:val="000000"/>
          <w:sz w:val="23"/>
          <w:szCs w:val="23"/>
        </w:rPr>
        <w:t> </w:t>
      </w:r>
    </w:p>
    <w:p w14:paraId="247F353E" w14:textId="5A681E88" w:rsidR="00D75285" w:rsidRPr="00C35A4F" w:rsidRDefault="001F4376" w:rsidP="00CF1323">
      <w:pPr>
        <w:rPr>
          <w:rFonts w:ascii="Book Antiqua" w:hAnsi="Book Antiqua"/>
          <w:sz w:val="23"/>
          <w:szCs w:val="23"/>
        </w:rPr>
      </w:pPr>
      <w:r w:rsidRPr="00C35A4F">
        <w:rPr>
          <w:rFonts w:ascii="Book Antiqua" w:hAnsi="Book Antiqua"/>
          <w:sz w:val="23"/>
          <w:szCs w:val="23"/>
        </w:rPr>
        <w:t xml:space="preserve">For tips on what you can do to keep your home and loved ones safe please visit </w:t>
      </w:r>
      <w:r w:rsidR="00C35A4F" w:rsidRPr="00C35A4F">
        <w:rPr>
          <w:rFonts w:ascii="Book Antiqua" w:hAnsi="Book Antiqua"/>
          <w:sz w:val="23"/>
          <w:szCs w:val="23"/>
        </w:rPr>
        <w:t xml:space="preserve">the Florida Department of Health site by clicking </w:t>
      </w:r>
      <w:hyperlink r:id="rId12" w:history="1">
        <w:r w:rsidR="00C35A4F" w:rsidRPr="00C35A4F">
          <w:rPr>
            <w:rStyle w:val="Hyperlink"/>
            <w:rFonts w:ascii="Book Antiqua" w:hAnsi="Book Antiqua"/>
            <w:sz w:val="23"/>
            <w:szCs w:val="23"/>
          </w:rPr>
          <w:t>here</w:t>
        </w:r>
      </w:hyperlink>
      <w:r w:rsidR="00C35A4F" w:rsidRPr="00C35A4F">
        <w:rPr>
          <w:rFonts w:ascii="Book Antiqua" w:hAnsi="Book Antiqua"/>
          <w:sz w:val="23"/>
          <w:szCs w:val="23"/>
        </w:rPr>
        <w:t xml:space="preserve">. </w:t>
      </w:r>
    </w:p>
    <w:p w14:paraId="63B67110" w14:textId="691C666D" w:rsidR="001F4376" w:rsidRPr="00C35A4F" w:rsidRDefault="001F4376" w:rsidP="00CF1323">
      <w:pPr>
        <w:rPr>
          <w:rFonts w:ascii="Book Antiqua" w:hAnsi="Book Antiqua"/>
          <w:sz w:val="23"/>
          <w:szCs w:val="23"/>
        </w:rPr>
      </w:pPr>
    </w:p>
    <w:p w14:paraId="019247DB" w14:textId="4E7B2653" w:rsidR="001F4376" w:rsidRPr="00C35A4F" w:rsidRDefault="001F4376" w:rsidP="00CF1323">
      <w:pPr>
        <w:rPr>
          <w:rFonts w:ascii="Book Antiqua" w:hAnsi="Book Antiqua"/>
          <w:sz w:val="23"/>
          <w:szCs w:val="23"/>
        </w:rPr>
      </w:pPr>
      <w:r w:rsidRPr="00C35A4F">
        <w:rPr>
          <w:rFonts w:ascii="Book Antiqua" w:hAnsi="Book Antiqua"/>
          <w:sz w:val="23"/>
          <w:szCs w:val="23"/>
        </w:rPr>
        <w:t xml:space="preserve">To learn more about the FMCA’s 100-year anniversary (1922-2022) please </w:t>
      </w:r>
      <w:hyperlink r:id="rId13" w:history="1">
        <w:r w:rsidRPr="00C35A4F">
          <w:rPr>
            <w:rStyle w:val="Hyperlink"/>
            <w:rFonts w:ascii="Book Antiqua" w:hAnsi="Book Antiqua"/>
            <w:sz w:val="23"/>
            <w:szCs w:val="23"/>
          </w:rPr>
          <w:t>click here</w:t>
        </w:r>
      </w:hyperlink>
      <w:r w:rsidR="00A454C0">
        <w:rPr>
          <w:rFonts w:ascii="Book Antiqua" w:hAnsi="Book Antiqua"/>
          <w:sz w:val="23"/>
          <w:szCs w:val="23"/>
        </w:rPr>
        <w:t xml:space="preserve"> for an article by Gordon Patterson.</w:t>
      </w:r>
    </w:p>
    <w:p w14:paraId="76FB3A9A" w14:textId="1F0416A4" w:rsidR="001F4376" w:rsidRPr="00C35A4F" w:rsidRDefault="001F4376" w:rsidP="00CF1323">
      <w:pPr>
        <w:rPr>
          <w:rFonts w:ascii="Book Antiqua" w:hAnsi="Book Antiqua"/>
          <w:sz w:val="23"/>
          <w:szCs w:val="23"/>
        </w:rPr>
      </w:pPr>
    </w:p>
    <w:p w14:paraId="362BE5E0" w14:textId="4D1E9BB0" w:rsidR="001F4376" w:rsidRPr="00C35A4F" w:rsidRDefault="001F4376" w:rsidP="00CF1323">
      <w:pPr>
        <w:rPr>
          <w:rFonts w:ascii="Book Antiqua" w:hAnsi="Book Antiqua"/>
          <w:sz w:val="23"/>
          <w:szCs w:val="23"/>
        </w:rPr>
      </w:pPr>
    </w:p>
    <w:p w14:paraId="56D1CC73" w14:textId="35492D3C" w:rsidR="001F4376" w:rsidRPr="001F4376" w:rsidRDefault="001F4376">
      <w:pPr>
        <w:jc w:val="center"/>
        <w:rPr>
          <w:rFonts w:ascii="Book Antiqua" w:hAnsi="Book Antiqua"/>
        </w:rPr>
      </w:pPr>
      <w:r w:rsidRPr="001F4376">
        <w:rPr>
          <w:rFonts w:ascii="Book Antiqua" w:hAnsi="Book Antiqua"/>
        </w:rPr>
        <w:t># # #</w:t>
      </w:r>
    </w:p>
    <w:sectPr w:rsidR="001F4376" w:rsidRPr="001F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576"/>
    <w:multiLevelType w:val="hybridMultilevel"/>
    <w:tmpl w:val="0658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77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3"/>
    <w:rsid w:val="0001092F"/>
    <w:rsid w:val="00014370"/>
    <w:rsid w:val="00025515"/>
    <w:rsid w:val="000315D5"/>
    <w:rsid w:val="00050E6F"/>
    <w:rsid w:val="000755EC"/>
    <w:rsid w:val="00076760"/>
    <w:rsid w:val="000A0EBE"/>
    <w:rsid w:val="000F7D65"/>
    <w:rsid w:val="00105685"/>
    <w:rsid w:val="001059B5"/>
    <w:rsid w:val="00187DA3"/>
    <w:rsid w:val="001A0DBE"/>
    <w:rsid w:val="001C342D"/>
    <w:rsid w:val="001D71E8"/>
    <w:rsid w:val="001F4376"/>
    <w:rsid w:val="0024734F"/>
    <w:rsid w:val="0029316F"/>
    <w:rsid w:val="002A4CFB"/>
    <w:rsid w:val="002D24BE"/>
    <w:rsid w:val="002E43CF"/>
    <w:rsid w:val="00316845"/>
    <w:rsid w:val="003741FF"/>
    <w:rsid w:val="003B05CB"/>
    <w:rsid w:val="004174C6"/>
    <w:rsid w:val="004229B4"/>
    <w:rsid w:val="00426212"/>
    <w:rsid w:val="004469B0"/>
    <w:rsid w:val="00500B15"/>
    <w:rsid w:val="0051015D"/>
    <w:rsid w:val="00517B26"/>
    <w:rsid w:val="00536B83"/>
    <w:rsid w:val="005419E7"/>
    <w:rsid w:val="005627A3"/>
    <w:rsid w:val="00563026"/>
    <w:rsid w:val="0059434A"/>
    <w:rsid w:val="005C12A0"/>
    <w:rsid w:val="005F54C4"/>
    <w:rsid w:val="00612784"/>
    <w:rsid w:val="006410DB"/>
    <w:rsid w:val="00652971"/>
    <w:rsid w:val="00754A8F"/>
    <w:rsid w:val="00755E7D"/>
    <w:rsid w:val="00783D4D"/>
    <w:rsid w:val="007F3D2E"/>
    <w:rsid w:val="00814669"/>
    <w:rsid w:val="00831DA1"/>
    <w:rsid w:val="00897EAB"/>
    <w:rsid w:val="008F3080"/>
    <w:rsid w:val="009212F1"/>
    <w:rsid w:val="009419F5"/>
    <w:rsid w:val="009D1284"/>
    <w:rsid w:val="009D73CA"/>
    <w:rsid w:val="00A454C0"/>
    <w:rsid w:val="00A555FF"/>
    <w:rsid w:val="00B163A5"/>
    <w:rsid w:val="00B45EF3"/>
    <w:rsid w:val="00B92EC8"/>
    <w:rsid w:val="00BA27A6"/>
    <w:rsid w:val="00BD2A7F"/>
    <w:rsid w:val="00BD3A60"/>
    <w:rsid w:val="00BD742E"/>
    <w:rsid w:val="00BF4F13"/>
    <w:rsid w:val="00C23727"/>
    <w:rsid w:val="00C35A4F"/>
    <w:rsid w:val="00C52E7D"/>
    <w:rsid w:val="00CA39BB"/>
    <w:rsid w:val="00CC5265"/>
    <w:rsid w:val="00CF1323"/>
    <w:rsid w:val="00CF383A"/>
    <w:rsid w:val="00D276CF"/>
    <w:rsid w:val="00D75285"/>
    <w:rsid w:val="00D85ABD"/>
    <w:rsid w:val="00DD4A4E"/>
    <w:rsid w:val="00DF1ED5"/>
    <w:rsid w:val="00E27ADD"/>
    <w:rsid w:val="00E348BE"/>
    <w:rsid w:val="00E744C7"/>
    <w:rsid w:val="00EB2A28"/>
    <w:rsid w:val="00F20CE7"/>
    <w:rsid w:val="00F36B3C"/>
    <w:rsid w:val="00F81025"/>
    <w:rsid w:val="00F9121A"/>
    <w:rsid w:val="00FD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12B2"/>
  <w15:chartTrackingRefBased/>
  <w15:docId w15:val="{E246AC89-89C2-E84A-A5BD-0B812C4D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F3"/>
    <w:rPr>
      <w:color w:val="0563C1" w:themeColor="hyperlink"/>
      <w:u w:val="single"/>
    </w:rPr>
  </w:style>
  <w:style w:type="character" w:styleId="UnresolvedMention">
    <w:name w:val="Unresolved Mention"/>
    <w:basedOn w:val="DefaultParagraphFont"/>
    <w:uiPriority w:val="99"/>
    <w:semiHidden/>
    <w:unhideWhenUsed/>
    <w:rsid w:val="00B45EF3"/>
    <w:rPr>
      <w:color w:val="605E5C"/>
      <w:shd w:val="clear" w:color="auto" w:fill="E1DFDD"/>
    </w:rPr>
  </w:style>
  <w:style w:type="paragraph" w:styleId="ListParagraph">
    <w:name w:val="List Paragraph"/>
    <w:basedOn w:val="Normal"/>
    <w:uiPriority w:val="34"/>
    <w:qFormat/>
    <w:rsid w:val="00B45EF3"/>
    <w:pPr>
      <w:ind w:left="720"/>
      <w:contextualSpacing/>
    </w:pPr>
  </w:style>
  <w:style w:type="paragraph" w:styleId="Revision">
    <w:name w:val="Revision"/>
    <w:hidden/>
    <w:uiPriority w:val="99"/>
    <w:semiHidden/>
    <w:rsid w:val="00897EAB"/>
  </w:style>
  <w:style w:type="character" w:styleId="CommentReference">
    <w:name w:val="annotation reference"/>
    <w:basedOn w:val="DefaultParagraphFont"/>
    <w:uiPriority w:val="99"/>
    <w:semiHidden/>
    <w:unhideWhenUsed/>
    <w:rsid w:val="00897EAB"/>
    <w:rPr>
      <w:sz w:val="16"/>
      <w:szCs w:val="16"/>
    </w:rPr>
  </w:style>
  <w:style w:type="paragraph" w:styleId="CommentText">
    <w:name w:val="annotation text"/>
    <w:basedOn w:val="Normal"/>
    <w:link w:val="CommentTextChar"/>
    <w:uiPriority w:val="99"/>
    <w:unhideWhenUsed/>
    <w:rsid w:val="00897EAB"/>
    <w:rPr>
      <w:sz w:val="20"/>
      <w:szCs w:val="20"/>
    </w:rPr>
  </w:style>
  <w:style w:type="character" w:customStyle="1" w:styleId="CommentTextChar">
    <w:name w:val="Comment Text Char"/>
    <w:basedOn w:val="DefaultParagraphFont"/>
    <w:link w:val="CommentText"/>
    <w:uiPriority w:val="99"/>
    <w:rsid w:val="00897EAB"/>
    <w:rPr>
      <w:sz w:val="20"/>
      <w:szCs w:val="20"/>
    </w:rPr>
  </w:style>
  <w:style w:type="paragraph" w:styleId="CommentSubject">
    <w:name w:val="annotation subject"/>
    <w:basedOn w:val="CommentText"/>
    <w:next w:val="CommentText"/>
    <w:link w:val="CommentSubjectChar"/>
    <w:uiPriority w:val="99"/>
    <w:semiHidden/>
    <w:unhideWhenUsed/>
    <w:rsid w:val="00897EAB"/>
    <w:rPr>
      <w:b/>
      <w:bCs/>
    </w:rPr>
  </w:style>
  <w:style w:type="character" w:customStyle="1" w:styleId="CommentSubjectChar">
    <w:name w:val="Comment Subject Char"/>
    <w:basedOn w:val="CommentTextChar"/>
    <w:link w:val="CommentSubject"/>
    <w:uiPriority w:val="99"/>
    <w:semiHidden/>
    <w:rsid w:val="00897EAB"/>
    <w:rPr>
      <w:b/>
      <w:bCs/>
      <w:sz w:val="20"/>
      <w:szCs w:val="20"/>
    </w:rPr>
  </w:style>
  <w:style w:type="character" w:styleId="FollowedHyperlink">
    <w:name w:val="FollowedHyperlink"/>
    <w:basedOn w:val="DefaultParagraphFont"/>
    <w:uiPriority w:val="99"/>
    <w:semiHidden/>
    <w:unhideWhenUsed/>
    <w:rsid w:val="002E4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nators/s20?pref=full" TargetMode="External"/><Relationship Id="rId13" Type="http://schemas.openxmlformats.org/officeDocument/2006/relationships/hyperlink" Target="https://indd.adobe.com/view/c38f9d71-6640-4672-ae32-57576a165fe4" TargetMode="External"/><Relationship Id="rId3" Type="http://schemas.openxmlformats.org/officeDocument/2006/relationships/settings" Target="settings.xml"/><Relationship Id="rId7" Type="http://schemas.openxmlformats.org/officeDocument/2006/relationships/hyperlink" Target="https://www.cdc.gov/globalhealth/stories/2019/world-deadliest-animal.html" TargetMode="External"/><Relationship Id="rId12" Type="http://schemas.openxmlformats.org/officeDocument/2006/relationships/hyperlink" Target="https://www.floridahealth.gov/diseases-and-conditions/mosquito-borne-diseases/preven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aliastrategicgroup.com" TargetMode="External"/><Relationship Id="rId11" Type="http://schemas.openxmlformats.org/officeDocument/2006/relationships/hyperlink" Target="https://www.floridahealth.gov/diseases-and-conditions/mosquito-borne-diseases/surveillanc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loridahealth.gov/diseases-and-conditions/mosquito-borne-diseases/surveillance.html" TargetMode="External"/><Relationship Id="rId4" Type="http://schemas.openxmlformats.org/officeDocument/2006/relationships/webSettings" Target="webSettings.xml"/><Relationship Id="rId9" Type="http://schemas.openxmlformats.org/officeDocument/2006/relationships/hyperlink" Target="https://www.floridahealth.gov/diseases-and-conditions/mosquito-borne-diseases/_documents/fl-resident-guide-to-mosquito-control-ifa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Faraj Personal</dc:creator>
  <cp:keywords/>
  <dc:description/>
  <cp:lastModifiedBy>Alia Faraj Personal</cp:lastModifiedBy>
  <cp:revision>3</cp:revision>
  <dcterms:created xsi:type="dcterms:W3CDTF">2023-03-17T18:02:00Z</dcterms:created>
  <dcterms:modified xsi:type="dcterms:W3CDTF">2023-03-17T19:45:00Z</dcterms:modified>
</cp:coreProperties>
</file>